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E85F6" w14:textId="4B90473D" w:rsidR="001243D9" w:rsidRDefault="001243D9" w:rsidP="00124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71467051"/>
      <w:bookmarkStart w:id="1" w:name="_Toc60776683"/>
      <w:bookmarkStart w:id="2" w:name="_Toc178104362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</w:t>
      </w:r>
      <w:r w:rsidR="00207BC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D28C5">
        <w:fldChar w:fldCharType="begin"/>
      </w:r>
      <w:r w:rsidR="008D28C5">
        <w:instrText xml:space="preserve"> DOCPROPERTY  Tdoc#  \* MERGEFORMAT </w:instrText>
      </w:r>
      <w:r w:rsidR="008D28C5">
        <w:fldChar w:fldCharType="separate"/>
      </w:r>
      <w:r>
        <w:rPr>
          <w:b/>
          <w:i/>
          <w:noProof/>
          <w:sz w:val="28"/>
        </w:rPr>
        <w:t>R2-24</w:t>
      </w:r>
      <w:r w:rsidR="008D28C5">
        <w:rPr>
          <w:b/>
          <w:i/>
          <w:noProof/>
          <w:sz w:val="28"/>
        </w:rPr>
        <w:t>08811</w:t>
      </w:r>
      <w:r w:rsidR="008D28C5">
        <w:rPr>
          <w:b/>
          <w:i/>
          <w:noProof/>
          <w:sz w:val="28"/>
        </w:rPr>
        <w:fldChar w:fldCharType="end"/>
      </w:r>
    </w:p>
    <w:p w14:paraId="5266013D" w14:textId="5B3A077F" w:rsidR="001243D9" w:rsidRDefault="00207BCB" w:rsidP="001243D9">
      <w:pPr>
        <w:pStyle w:val="CRCoverPage"/>
        <w:outlineLvl w:val="0"/>
        <w:rPr>
          <w:b/>
          <w:noProof/>
          <w:sz w:val="24"/>
        </w:rPr>
      </w:pPr>
      <w:r w:rsidRPr="00207BCB">
        <w:rPr>
          <w:b/>
          <w:noProof/>
          <w:sz w:val="24"/>
        </w:rPr>
        <w:t xml:space="preserve">Hefei, China, </w:t>
      </w:r>
      <w:r>
        <w:rPr>
          <w:b/>
          <w:noProof/>
          <w:sz w:val="24"/>
        </w:rPr>
        <w:t xml:space="preserve">14-18 </w:t>
      </w:r>
      <w:r w:rsidRPr="00207BCB"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ober </w:t>
      </w:r>
      <w:r w:rsidR="001243D9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43D9" w14:paraId="74F6A7A7" w14:textId="77777777" w:rsidTr="00E034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A56F4" w14:textId="77777777" w:rsidR="001243D9" w:rsidRDefault="001243D9" w:rsidP="00E034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43D9" w14:paraId="23A017BA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AA9C7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43D9" w14:paraId="55BA80F2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B0BA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C147295" w14:textId="77777777" w:rsidTr="00E0341C">
        <w:tc>
          <w:tcPr>
            <w:tcW w:w="142" w:type="dxa"/>
            <w:tcBorders>
              <w:left w:val="single" w:sz="4" w:space="0" w:color="auto"/>
            </w:tcBorders>
          </w:tcPr>
          <w:p w14:paraId="6EF1B31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101ED" w14:textId="5FFF79FD" w:rsidR="001243D9" w:rsidRPr="00410371" w:rsidRDefault="008D28C5" w:rsidP="00E03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243D9">
              <w:rPr>
                <w:b/>
                <w:noProof/>
                <w:sz w:val="28"/>
              </w:rPr>
              <w:t>38.3</w:t>
            </w:r>
            <w:r w:rsidR="005C17F5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63C954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F4208" w14:textId="40328D42" w:rsidR="001243D9" w:rsidRPr="00410371" w:rsidRDefault="008D28C5" w:rsidP="00E034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5035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04EE51" w14:textId="77777777" w:rsidR="001243D9" w:rsidRDefault="001243D9" w:rsidP="00E034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78938" w14:textId="167B5B95" w:rsidR="001243D9" w:rsidRPr="00410371" w:rsidRDefault="008D28C5" w:rsidP="00E034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981A7D" w14:textId="77777777" w:rsidR="001243D9" w:rsidRDefault="001243D9" w:rsidP="00E034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3CEB87" w14:textId="2D420D7A" w:rsidR="001243D9" w:rsidRPr="00410371" w:rsidRDefault="008D28C5" w:rsidP="00E03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243D9">
              <w:rPr>
                <w:b/>
                <w:noProof/>
                <w:sz w:val="28"/>
              </w:rPr>
              <w:t>1</w:t>
            </w:r>
            <w:r w:rsidR="001564A0">
              <w:rPr>
                <w:b/>
                <w:noProof/>
                <w:sz w:val="28"/>
              </w:rPr>
              <w:t>7</w:t>
            </w:r>
            <w:r w:rsidR="001243D9">
              <w:rPr>
                <w:b/>
                <w:noProof/>
                <w:sz w:val="28"/>
              </w:rPr>
              <w:t>.</w:t>
            </w:r>
            <w:r w:rsidR="00544E79">
              <w:rPr>
                <w:b/>
                <w:noProof/>
                <w:sz w:val="28"/>
              </w:rPr>
              <w:t>1</w:t>
            </w:r>
            <w:r w:rsidR="001564A0">
              <w:rPr>
                <w:b/>
                <w:noProof/>
                <w:sz w:val="28"/>
              </w:rPr>
              <w:t>0</w:t>
            </w:r>
            <w:r w:rsidR="001243D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463C6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4C9AB36B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C74D5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28EF0459" w14:textId="77777777" w:rsidTr="00E034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1F7DF" w14:textId="77777777" w:rsidR="001243D9" w:rsidRPr="00F25D98" w:rsidRDefault="001243D9" w:rsidP="00E034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43D9" w14:paraId="6A86327A" w14:textId="77777777" w:rsidTr="00E0341C">
        <w:tc>
          <w:tcPr>
            <w:tcW w:w="9641" w:type="dxa"/>
            <w:gridSpan w:val="9"/>
          </w:tcPr>
          <w:p w14:paraId="7486981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4B5719" w14:textId="77777777" w:rsidR="001243D9" w:rsidRDefault="001243D9" w:rsidP="001243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43D9" w14:paraId="3BDC6499" w14:textId="77777777" w:rsidTr="00E0341C">
        <w:tc>
          <w:tcPr>
            <w:tcW w:w="2835" w:type="dxa"/>
          </w:tcPr>
          <w:p w14:paraId="1A593FB0" w14:textId="77777777" w:rsidR="001243D9" w:rsidRDefault="001243D9" w:rsidP="00E034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ED021A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767E01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CCF31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7B0C" w14:textId="387867B6" w:rsidR="001243D9" w:rsidRDefault="000D7A9C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BE32B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D12B0" w14:textId="4B03C074" w:rsidR="001243D9" w:rsidRDefault="000D7A9C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B2D336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A05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0C1056" w14:textId="77777777" w:rsidR="001243D9" w:rsidRDefault="001243D9" w:rsidP="001243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43D9" w14:paraId="797398D9" w14:textId="77777777" w:rsidTr="00E0341C">
        <w:tc>
          <w:tcPr>
            <w:tcW w:w="9640" w:type="dxa"/>
            <w:gridSpan w:val="11"/>
          </w:tcPr>
          <w:p w14:paraId="16DB630D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3DFDF9D6" w14:textId="77777777" w:rsidTr="00E034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BC6B3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2A342" w14:textId="07125615" w:rsidR="001243D9" w:rsidRDefault="003F0EC7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Ocn</w:t>
            </w:r>
            <w:proofErr w:type="spellEnd"/>
            <w:r>
              <w:t xml:space="preserve"> description in measurement event</w:t>
            </w:r>
          </w:p>
        </w:tc>
      </w:tr>
      <w:tr w:rsidR="001243D9" w14:paraId="64A2494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3665EEF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4C8A6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38D0B02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40E1A20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2993A" w14:textId="63F6A6F4" w:rsidR="001243D9" w:rsidRDefault="008D28C5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43D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243D9" w14:paraId="49BC7A9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4EC0366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B3851" w14:textId="77777777" w:rsidR="001243D9" w:rsidRDefault="008D28C5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243D9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243D9" w14:paraId="393E74CC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EB76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F90B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1C91016F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2C138D2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BD3BD" w14:textId="0C9D9F7E" w:rsidR="008B0A2E" w:rsidRDefault="005C17F5" w:rsidP="00E034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C17F5">
              <w:t>NR_newRAT</w:t>
            </w:r>
            <w:proofErr w:type="spellEnd"/>
            <w:r w:rsidRPr="005C17F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96ABB7" w14:textId="77777777" w:rsidR="001243D9" w:rsidRDefault="001243D9" w:rsidP="00E034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64BD9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8786F" w14:textId="1392EAB3" w:rsidR="001243D9" w:rsidRDefault="008D28C5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243D9">
              <w:rPr>
                <w:noProof/>
              </w:rPr>
              <w:t>2024-</w:t>
            </w:r>
            <w:r w:rsidR="00207BCB">
              <w:rPr>
                <w:noProof/>
              </w:rPr>
              <w:t>10</w:t>
            </w:r>
            <w:r w:rsidR="001243D9">
              <w:rPr>
                <w:noProof/>
              </w:rPr>
              <w:t>-0</w:t>
            </w:r>
            <w:r w:rsidR="00443080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243D9" w14:paraId="469704E0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01F0C14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32FB3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DB1DBC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06FB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B3D9A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252D08" w14:textId="77777777" w:rsidTr="00E034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A2ED9A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81F9D2" w14:textId="72EFCD7E" w:rsidR="001243D9" w:rsidRDefault="006041E1" w:rsidP="00E034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9D510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FB69A" w14:textId="77777777" w:rsidR="001243D9" w:rsidRDefault="001243D9" w:rsidP="00E034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D3273" w14:textId="10A1EB13" w:rsidR="001243D9" w:rsidRDefault="008D28C5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243D9">
              <w:rPr>
                <w:noProof/>
              </w:rPr>
              <w:t>Rel-1</w:t>
            </w:r>
            <w:r w:rsidR="001564A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243D9" w14:paraId="027BB1E4" w14:textId="77777777" w:rsidTr="00E034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8225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B69132" w14:textId="77777777" w:rsidR="001243D9" w:rsidRDefault="001243D9" w:rsidP="00E034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ECF724" w14:textId="77777777" w:rsidR="001243D9" w:rsidRDefault="001243D9" w:rsidP="00E034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D200F6" w14:textId="77777777" w:rsidR="001243D9" w:rsidRPr="007C2097" w:rsidRDefault="001243D9" w:rsidP="00E034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43D9" w14:paraId="1C3E103F" w14:textId="77777777" w:rsidTr="00E0341C">
        <w:tc>
          <w:tcPr>
            <w:tcW w:w="1843" w:type="dxa"/>
          </w:tcPr>
          <w:p w14:paraId="5E64271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3D2841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2B0EDFB5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1F112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9854D" w14:textId="5BDD1810" w:rsidR="00332D8C" w:rsidRDefault="00174138" w:rsidP="00944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measurement event description</w:t>
            </w:r>
            <w:r w:rsidR="002A37C4">
              <w:rPr>
                <w:noProof/>
              </w:rPr>
              <w:t xml:space="preserve"> of event A4</w:t>
            </w:r>
            <w:r>
              <w:rPr>
                <w:noProof/>
              </w:rPr>
              <w:t xml:space="preserve"> it is stated that “Ocn” is the measurement object specific offset, but this is not true </w:t>
            </w:r>
            <w:r w:rsidR="00902784">
              <w:rPr>
                <w:noProof/>
              </w:rPr>
              <w:t>as</w:t>
            </w:r>
            <w:r>
              <w:rPr>
                <w:noProof/>
              </w:rPr>
              <w:t xml:space="preserve"> the Ocn is a cell spefic object. In this case, current text may give the wrong impression that network when configuring</w:t>
            </w:r>
            <w:r w:rsidR="002A37C4">
              <w:rPr>
                <w:noProof/>
              </w:rPr>
              <w:t xml:space="preserve"> event A4</w:t>
            </w:r>
            <w:r>
              <w:rPr>
                <w:noProof/>
              </w:rPr>
              <w:t xml:space="preserve"> the Ocn it should have the same value for all the cell within the same measurement object. According to this, it would be good to clarify that Ocn is the </w:t>
            </w:r>
            <w:r w:rsidR="00944B6E">
              <w:rPr>
                <w:noProof/>
              </w:rPr>
              <w:t>cell specific object.</w:t>
            </w:r>
          </w:p>
          <w:p w14:paraId="2989EB26" w14:textId="77777777" w:rsidR="00443080" w:rsidRDefault="00443080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14:paraId="1541FB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8E07E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9356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830C95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24E6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69D4F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932624" w14:textId="7BF8B2C9" w:rsidR="000E1540" w:rsidRDefault="001A3349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D00C71">
              <w:rPr>
                <w:noProof/>
              </w:rPr>
              <w:t>5.5.4.5</w:t>
            </w:r>
          </w:p>
          <w:p w14:paraId="27D7295E" w14:textId="4F287D88" w:rsidR="000E1540" w:rsidRDefault="000E1540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</w:t>
            </w:r>
            <w:r w:rsidR="002A37C4">
              <w:rPr>
                <w:noProof/>
              </w:rPr>
              <w:t>Ocn is a cell specific offset</w:t>
            </w:r>
          </w:p>
          <w:p w14:paraId="341DBC03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29089" w14:textId="77777777" w:rsidR="001243D9" w:rsidRDefault="001243D9" w:rsidP="00E034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2FC29F" w14:textId="60F716EF" w:rsidR="001243D9" w:rsidRDefault="001243D9" w:rsidP="00E0341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 w:rsidR="00D00C71">
              <w:rPr>
                <w:noProof/>
                <w:lang w:val="en-US" w:eastAsia="zh-CN"/>
              </w:rPr>
              <w:t>, (NG)EN-DC, EN-DC, NR-DC</w:t>
            </w:r>
            <w:r>
              <w:t xml:space="preserve"> </w:t>
            </w:r>
          </w:p>
          <w:p w14:paraId="654A0222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40D147" w14:textId="6253F9A2" w:rsidR="001243D9" w:rsidRPr="000E1540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0E1540">
              <w:rPr>
                <w:noProof/>
              </w:rPr>
              <w:t xml:space="preserve"> </w:t>
            </w:r>
            <w:r w:rsidR="00D00C71">
              <w:rPr>
                <w:noProof/>
              </w:rPr>
              <w:t>Measurements</w:t>
            </w:r>
          </w:p>
          <w:p w14:paraId="48A98575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71AC3A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E8F4ED" w14:textId="7B40D25E" w:rsidR="001243D9" w:rsidRDefault="001243D9" w:rsidP="00E034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0E1540">
              <w:rPr>
                <w:lang w:eastAsia="zh-CN"/>
              </w:rPr>
              <w:t>there is no inter-operability issue</w:t>
            </w:r>
          </w:p>
          <w:p w14:paraId="3509095B" w14:textId="77777777" w:rsidR="001243D9" w:rsidRDefault="001243D9" w:rsidP="00E034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B8B90F" w14:textId="0FAA5CB4" w:rsidR="001243D9" w:rsidRDefault="001243D9" w:rsidP="00E034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5C7E62">
              <w:rPr>
                <w:lang w:eastAsia="zh-CN"/>
              </w:rPr>
              <w:t>the network may be restricted</w:t>
            </w:r>
            <w:r w:rsidR="002A37C4">
              <w:rPr>
                <w:lang w:eastAsia="zh-CN"/>
              </w:rPr>
              <w:t xml:space="preserve"> for event A4</w:t>
            </w:r>
            <w:r w:rsidR="005C7E62">
              <w:rPr>
                <w:lang w:eastAsia="zh-CN"/>
              </w:rPr>
              <w:t xml:space="preserve"> to configure the same CIO for all the cells within the same measurement object.</w:t>
            </w:r>
          </w:p>
          <w:p w14:paraId="67A0357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14:paraId="05FD87FA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BD2A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DFEE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43FAD9EE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6457A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EB4BF" w14:textId="0653DC8E" w:rsidR="005C7E62" w:rsidRDefault="00382EBF" w:rsidP="005C7E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 w:rsidR="005C7E62">
              <w:rPr>
                <w:noProof/>
              </w:rPr>
              <w:t xml:space="preserve">the procedural text may be interpreted as if </w:t>
            </w:r>
            <w:r w:rsidR="005C7E62">
              <w:rPr>
                <w:lang w:eastAsia="zh-CN"/>
              </w:rPr>
              <w:t xml:space="preserve">the network may be restricted </w:t>
            </w:r>
            <w:r w:rsidR="002A37C4">
              <w:rPr>
                <w:lang w:eastAsia="zh-CN"/>
              </w:rPr>
              <w:t xml:space="preserve">for event A4 </w:t>
            </w:r>
            <w:r w:rsidR="005C7E62">
              <w:rPr>
                <w:lang w:eastAsia="zh-CN"/>
              </w:rPr>
              <w:t>to configure the same CIO for all the cells within the same measurement object.</w:t>
            </w:r>
          </w:p>
          <w:p w14:paraId="0AB45A5A" w14:textId="6538AB06" w:rsidR="001243D9" w:rsidRDefault="008D5B0D" w:rsidP="005C7E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243D9" w14:paraId="3A3F9028" w14:textId="77777777" w:rsidTr="00E0341C">
        <w:tc>
          <w:tcPr>
            <w:tcW w:w="2694" w:type="dxa"/>
            <w:gridSpan w:val="2"/>
          </w:tcPr>
          <w:p w14:paraId="098751E3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5D1D73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55084D8D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A1E0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EE808" w14:textId="57A079D9" w:rsidR="001243D9" w:rsidRDefault="005C7E62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5.5.4.5</w:t>
            </w:r>
          </w:p>
        </w:tc>
      </w:tr>
      <w:tr w:rsidR="001243D9" w14:paraId="125B07D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40179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96455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8970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99435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796D0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1701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653975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A0BF4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43D9" w14:paraId="1BDA6AAF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F996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4D194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553" w14:textId="4C23311C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6E197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90890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392AA028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B8468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35289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239EB" w14:textId="7D1FE15D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4D8CB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DB737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427A473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EFD0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D5E2A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57AF" w14:textId="4B159B61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ABA19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125602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63CAAAF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96A94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6F0B6E01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CF76E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D17E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:rsidRPr="008863B9" w14:paraId="759FCD42" w14:textId="77777777" w:rsidTr="00E034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82230" w14:textId="77777777" w:rsidR="001243D9" w:rsidRPr="008863B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44ECD" w14:textId="77777777" w:rsidR="001243D9" w:rsidRPr="008863B9" w:rsidRDefault="001243D9" w:rsidP="00E034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43D9" w14:paraId="23210BD6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2656D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9B13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FDDB2" w14:textId="77777777" w:rsidR="001243D9" w:rsidRDefault="001243D9" w:rsidP="001243D9">
      <w:pPr>
        <w:pStyle w:val="CRCoverPage"/>
        <w:spacing w:after="0"/>
        <w:rPr>
          <w:noProof/>
          <w:sz w:val="8"/>
          <w:szCs w:val="8"/>
        </w:rPr>
      </w:pPr>
    </w:p>
    <w:p w14:paraId="5278BE0B" w14:textId="77777777" w:rsidR="001243D9" w:rsidRDefault="001243D9" w:rsidP="001243D9">
      <w:pPr>
        <w:rPr>
          <w:noProof/>
        </w:rPr>
        <w:sectPr w:rsidR="001243D9" w:rsidSect="001243D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1F97AA" w14:textId="204C70AC" w:rsidR="001243D9" w:rsidRPr="00DA17F7" w:rsidRDefault="00DA17F7" w:rsidP="00DA1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DA17F7">
        <w:rPr>
          <w:i/>
          <w:iCs/>
          <w:noProof/>
        </w:rPr>
        <w:lastRenderedPageBreak/>
        <w:t>START OF CHANGES</w:t>
      </w:r>
    </w:p>
    <w:p w14:paraId="614A808A" w14:textId="77777777" w:rsidR="00A70C2F" w:rsidRPr="00384ADC" w:rsidRDefault="00A70C2F" w:rsidP="00A70C2F">
      <w:pPr>
        <w:pStyle w:val="Heading4"/>
      </w:pPr>
      <w:bookmarkStart w:id="16" w:name="_Toc171543133"/>
      <w:bookmarkStart w:id="17" w:name="_Toc60776890"/>
      <w:bookmarkStart w:id="18" w:name="_Toc171591974"/>
      <w:bookmarkStart w:id="19" w:name="_Toc20425812"/>
      <w:bookmarkStart w:id="20" w:name="_Toc29321208"/>
      <w:bookmarkStart w:id="21" w:name="_Toc36219391"/>
      <w:bookmarkStart w:id="22" w:name="_Toc36220067"/>
      <w:bookmarkStart w:id="23" w:name="_Toc36513487"/>
      <w:bookmarkStart w:id="24" w:name="_Toc46449545"/>
      <w:bookmarkStart w:id="25" w:name="_Toc46489332"/>
      <w:bookmarkStart w:id="26" w:name="_Toc52495166"/>
      <w:bookmarkStart w:id="27" w:name="_Toc60781335"/>
      <w:bookmarkStart w:id="28" w:name="_Toc17166483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384ADC">
        <w:t>5.5.4.5</w:t>
      </w:r>
      <w:r w:rsidRPr="00384ADC">
        <w:tab/>
        <w:t>Event A4 (Neighbour becomes better than threshold)</w:t>
      </w:r>
      <w:bookmarkEnd w:id="16"/>
    </w:p>
    <w:p w14:paraId="02322832" w14:textId="77777777" w:rsidR="00A70C2F" w:rsidRPr="00384ADC" w:rsidRDefault="00A70C2F" w:rsidP="00A70C2F">
      <w:r w:rsidRPr="00384ADC">
        <w:t>The UE shall:</w:t>
      </w:r>
    </w:p>
    <w:p w14:paraId="593CB584" w14:textId="77777777" w:rsidR="00A70C2F" w:rsidRPr="00384ADC" w:rsidRDefault="00A70C2F" w:rsidP="00A70C2F">
      <w:pPr>
        <w:pStyle w:val="B1"/>
      </w:pPr>
      <w:r w:rsidRPr="00384ADC">
        <w:t>1&gt;</w:t>
      </w:r>
      <w:r w:rsidRPr="00384ADC">
        <w:tab/>
        <w:t xml:space="preserve">consider the entering condition for this event to be satisfied when condition A4-1, as specified below, is </w:t>
      </w:r>
      <w:proofErr w:type="gramStart"/>
      <w:r w:rsidRPr="00384ADC">
        <w:t>fulfilled;</w:t>
      </w:r>
      <w:proofErr w:type="gramEnd"/>
    </w:p>
    <w:p w14:paraId="090C815E" w14:textId="77777777" w:rsidR="00A70C2F" w:rsidRPr="00384ADC" w:rsidRDefault="00A70C2F" w:rsidP="00A70C2F">
      <w:pPr>
        <w:pStyle w:val="B1"/>
      </w:pPr>
      <w:r w:rsidRPr="00384ADC">
        <w:t>1&gt;</w:t>
      </w:r>
      <w:r w:rsidRPr="00384ADC">
        <w:tab/>
        <w:t>consider the leaving condition for this event to be satisfied when condition A4-2, as specified below, is fulfilled.</w:t>
      </w:r>
    </w:p>
    <w:p w14:paraId="3FCBB9A8" w14:textId="77777777" w:rsidR="00A70C2F" w:rsidRPr="00384ADC" w:rsidRDefault="00A70C2F" w:rsidP="00A70C2F">
      <w:r w:rsidRPr="00384ADC">
        <w:rPr>
          <w:lang w:eastAsia="ko-KR"/>
        </w:rPr>
        <w:t>Inequality</w:t>
      </w:r>
      <w:r w:rsidRPr="00384ADC">
        <w:t xml:space="preserve"> A4-1 (Entering condition)</w:t>
      </w:r>
    </w:p>
    <w:p w14:paraId="059E38F4" w14:textId="77777777" w:rsidR="00A70C2F" w:rsidRPr="00384ADC" w:rsidRDefault="00A70C2F" w:rsidP="00A70C2F">
      <w:pPr>
        <w:pStyle w:val="EQ"/>
        <w:rPr>
          <w:i/>
          <w:iCs/>
        </w:rPr>
      </w:pPr>
      <w:r w:rsidRPr="00384ADC">
        <w:rPr>
          <w:i/>
          <w:iCs/>
        </w:rPr>
        <w:t>Mn + Ofn + Ocn – Hys &gt; Thresh</w:t>
      </w:r>
    </w:p>
    <w:p w14:paraId="21FB90BB" w14:textId="77777777" w:rsidR="00A70C2F" w:rsidRPr="00384ADC" w:rsidRDefault="00A70C2F" w:rsidP="00A70C2F">
      <w:r w:rsidRPr="00384ADC">
        <w:rPr>
          <w:lang w:eastAsia="ko-KR"/>
        </w:rPr>
        <w:t>Inequality</w:t>
      </w:r>
      <w:r w:rsidRPr="00384ADC">
        <w:t xml:space="preserve"> A4-2 (Leaving condition)</w:t>
      </w:r>
    </w:p>
    <w:p w14:paraId="4AEC103A" w14:textId="77777777" w:rsidR="00A70C2F" w:rsidRPr="00384ADC" w:rsidRDefault="00A70C2F" w:rsidP="00A70C2F">
      <w:pPr>
        <w:pStyle w:val="EQ"/>
        <w:rPr>
          <w:i/>
          <w:iCs/>
        </w:rPr>
      </w:pPr>
      <w:r w:rsidRPr="00384ADC">
        <w:rPr>
          <w:i/>
          <w:iCs/>
        </w:rPr>
        <w:t>Mn + Ofn + Ocn + Hys &lt; Thresh</w:t>
      </w:r>
    </w:p>
    <w:p w14:paraId="5D37670C" w14:textId="77777777" w:rsidR="00A70C2F" w:rsidRPr="00384ADC" w:rsidRDefault="00A70C2F" w:rsidP="00A70C2F">
      <w:r w:rsidRPr="00384ADC">
        <w:t>The variables in the formula are defined as follows:</w:t>
      </w:r>
    </w:p>
    <w:p w14:paraId="3179195E" w14:textId="77777777" w:rsidR="00A70C2F" w:rsidRPr="00384ADC" w:rsidRDefault="00A70C2F" w:rsidP="00A70C2F">
      <w:pPr>
        <w:pStyle w:val="B1"/>
      </w:pPr>
      <w:r w:rsidRPr="00384ADC">
        <w:rPr>
          <w:b/>
          <w:i/>
        </w:rPr>
        <w:t xml:space="preserve">Mn </w:t>
      </w:r>
      <w:r w:rsidRPr="00384ADC">
        <w:t xml:space="preserve">is the measurement result of the neighbouring cell, not </w:t>
      </w:r>
      <w:proofErr w:type="gramStart"/>
      <w:r w:rsidRPr="00384ADC">
        <w:t>taking into account</w:t>
      </w:r>
      <w:proofErr w:type="gramEnd"/>
      <w:r w:rsidRPr="00384ADC">
        <w:t xml:space="preserve"> any offsets.</w:t>
      </w:r>
    </w:p>
    <w:p w14:paraId="0DCEF51B" w14:textId="77777777" w:rsidR="00A70C2F" w:rsidRPr="00384ADC" w:rsidRDefault="00A70C2F" w:rsidP="00A70C2F">
      <w:pPr>
        <w:pStyle w:val="B1"/>
        <w:rPr>
          <w:i/>
        </w:rPr>
      </w:pPr>
      <w:proofErr w:type="spellStart"/>
      <w:r w:rsidRPr="00384ADC">
        <w:rPr>
          <w:b/>
          <w:i/>
        </w:rPr>
        <w:t>Ofn</w:t>
      </w:r>
      <w:proofErr w:type="spellEnd"/>
      <w:r w:rsidRPr="00384ADC">
        <w:rPr>
          <w:b/>
          <w:i/>
        </w:rPr>
        <w:t xml:space="preserve"> </w:t>
      </w:r>
      <w:r w:rsidRPr="00384ADC">
        <w:t xml:space="preserve">is the measurement object specific offset of the neighbour cell (i.e. </w:t>
      </w:r>
      <w:proofErr w:type="spellStart"/>
      <w:r w:rsidRPr="00384ADC">
        <w:rPr>
          <w:i/>
        </w:rPr>
        <w:t>offsetMO</w:t>
      </w:r>
      <w:proofErr w:type="spellEnd"/>
      <w:r w:rsidRPr="00384ADC">
        <w:t xml:space="preserve"> as defined within </w:t>
      </w:r>
      <w:proofErr w:type="spellStart"/>
      <w:r w:rsidRPr="00384ADC">
        <w:rPr>
          <w:i/>
        </w:rPr>
        <w:t>measObjectNR</w:t>
      </w:r>
      <w:proofErr w:type="spellEnd"/>
      <w:r w:rsidRPr="00384ADC">
        <w:t xml:space="preserve"> corresponding to the neighbour cell).</w:t>
      </w:r>
    </w:p>
    <w:p w14:paraId="579DCAFF" w14:textId="7305081C" w:rsidR="00A70C2F" w:rsidRPr="00384ADC" w:rsidRDefault="00A70C2F" w:rsidP="00A70C2F">
      <w:pPr>
        <w:pStyle w:val="B1"/>
      </w:pPr>
      <w:proofErr w:type="spellStart"/>
      <w:r w:rsidRPr="00384ADC">
        <w:rPr>
          <w:b/>
          <w:i/>
        </w:rPr>
        <w:t>Ocn</w:t>
      </w:r>
      <w:proofErr w:type="spellEnd"/>
      <w:r w:rsidRPr="00384ADC">
        <w:rPr>
          <w:b/>
          <w:i/>
        </w:rPr>
        <w:t xml:space="preserve"> </w:t>
      </w:r>
      <w:r w:rsidRPr="00384ADC">
        <w:t xml:space="preserve">is the </w:t>
      </w:r>
      <w:del w:id="29" w:author="Ericsson" w:date="2024-09-27T10:40:00Z" w16du:dateUtc="2024-09-27T07:40:00Z">
        <w:r w:rsidRPr="00384ADC" w:rsidDel="00A70C2F">
          <w:delText>measurement object</w:delText>
        </w:r>
      </w:del>
      <w:ins w:id="30" w:author="Ericsson" w:date="2024-09-27T10:40:00Z" w16du:dateUtc="2024-09-27T07:40:00Z">
        <w:r>
          <w:t>cell</w:t>
        </w:r>
      </w:ins>
      <w:r w:rsidRPr="00384ADC">
        <w:t xml:space="preserve"> specific offset of the neighbour cell (i.e. </w:t>
      </w:r>
      <w:proofErr w:type="spellStart"/>
      <w:r w:rsidRPr="00384ADC">
        <w:rPr>
          <w:i/>
        </w:rPr>
        <w:t>cellIndividualOffset</w:t>
      </w:r>
      <w:proofErr w:type="spellEnd"/>
      <w:r w:rsidRPr="00384ADC">
        <w:t xml:space="preserve"> as defined within </w:t>
      </w:r>
      <w:proofErr w:type="spellStart"/>
      <w:r w:rsidRPr="00384ADC">
        <w:rPr>
          <w:i/>
        </w:rPr>
        <w:t>measObjectNR</w:t>
      </w:r>
      <w:proofErr w:type="spellEnd"/>
      <w:r w:rsidRPr="00384ADC">
        <w:t xml:space="preserve"> corresponding to the neighbour cell</w:t>
      </w:r>
      <w:proofErr w:type="gramStart"/>
      <w:r w:rsidRPr="00384ADC">
        <w:t>), and</w:t>
      </w:r>
      <w:proofErr w:type="gramEnd"/>
      <w:r w:rsidRPr="00384ADC">
        <w:t xml:space="preserve"> set to zero if not configured for the neighbour cell.</w:t>
      </w:r>
    </w:p>
    <w:p w14:paraId="5B818FB2" w14:textId="77777777" w:rsidR="00A70C2F" w:rsidRPr="00384ADC" w:rsidRDefault="00A70C2F" w:rsidP="00A70C2F">
      <w:pPr>
        <w:pStyle w:val="B1"/>
      </w:pPr>
      <w:proofErr w:type="spellStart"/>
      <w:r w:rsidRPr="00384ADC">
        <w:rPr>
          <w:b/>
          <w:i/>
        </w:rPr>
        <w:t>Hys</w:t>
      </w:r>
      <w:proofErr w:type="spellEnd"/>
      <w:r w:rsidRPr="00384ADC">
        <w:t xml:space="preserve"> is the hysteresis parameter for this event (i.e. </w:t>
      </w:r>
      <w:r w:rsidRPr="00384ADC">
        <w:rPr>
          <w:i/>
        </w:rPr>
        <w:t>hysteresis</w:t>
      </w:r>
      <w:r w:rsidRPr="00384ADC">
        <w:t xml:space="preserve"> as defined within</w:t>
      </w:r>
      <w:r w:rsidRPr="00384ADC">
        <w:rPr>
          <w:i/>
        </w:rPr>
        <w:t xml:space="preserve"> </w:t>
      </w:r>
      <w:proofErr w:type="spellStart"/>
      <w:r w:rsidRPr="00384ADC">
        <w:rPr>
          <w:i/>
        </w:rPr>
        <w:t>reportConfigNR</w:t>
      </w:r>
      <w:proofErr w:type="spellEnd"/>
      <w:r w:rsidRPr="00384ADC">
        <w:rPr>
          <w:i/>
        </w:rPr>
        <w:t xml:space="preserve"> </w:t>
      </w:r>
      <w:r w:rsidRPr="00384ADC">
        <w:t>for this event).</w:t>
      </w:r>
    </w:p>
    <w:p w14:paraId="1472918F" w14:textId="77777777" w:rsidR="00A70C2F" w:rsidRPr="00384ADC" w:rsidRDefault="00A70C2F" w:rsidP="00A70C2F">
      <w:pPr>
        <w:pStyle w:val="B1"/>
      </w:pPr>
      <w:r w:rsidRPr="00384ADC">
        <w:rPr>
          <w:b/>
          <w:i/>
        </w:rPr>
        <w:t>Thresh</w:t>
      </w:r>
      <w:r w:rsidRPr="00384ADC">
        <w:t xml:space="preserve"> is the threshold parameter for this event (i.e. </w:t>
      </w:r>
      <w:r w:rsidRPr="00384ADC">
        <w:rPr>
          <w:i/>
        </w:rPr>
        <w:t xml:space="preserve">a4-Threshold </w:t>
      </w:r>
      <w:r w:rsidRPr="00384ADC">
        <w:t>as defined within</w:t>
      </w:r>
      <w:r w:rsidRPr="00384ADC">
        <w:rPr>
          <w:i/>
        </w:rPr>
        <w:t xml:space="preserve"> </w:t>
      </w:r>
      <w:proofErr w:type="spellStart"/>
      <w:r w:rsidRPr="00384ADC">
        <w:rPr>
          <w:i/>
        </w:rPr>
        <w:t>reportConfigNR</w:t>
      </w:r>
      <w:proofErr w:type="spellEnd"/>
      <w:r w:rsidRPr="00384ADC">
        <w:rPr>
          <w:i/>
        </w:rPr>
        <w:t xml:space="preserve"> </w:t>
      </w:r>
      <w:r w:rsidRPr="00384ADC">
        <w:t>for this event).</w:t>
      </w:r>
    </w:p>
    <w:p w14:paraId="0A46D206" w14:textId="77777777" w:rsidR="00A70C2F" w:rsidRPr="00384ADC" w:rsidRDefault="00A70C2F" w:rsidP="00A70C2F">
      <w:pPr>
        <w:pStyle w:val="B1"/>
      </w:pPr>
      <w:r w:rsidRPr="00384ADC">
        <w:rPr>
          <w:b/>
          <w:i/>
        </w:rPr>
        <w:t xml:space="preserve">Mn </w:t>
      </w:r>
      <w:r w:rsidRPr="00384ADC">
        <w:t>is expressed in dBm</w:t>
      </w:r>
      <w:r w:rsidRPr="00384ADC">
        <w:rPr>
          <w:lang w:eastAsia="ko-KR"/>
        </w:rPr>
        <w:t xml:space="preserve"> in case of RSRP, or in dB in case of RSRQ</w:t>
      </w:r>
      <w:r w:rsidRPr="00384ADC">
        <w:t xml:space="preserve"> and RS-SINR.</w:t>
      </w:r>
    </w:p>
    <w:p w14:paraId="59F3F710" w14:textId="77777777" w:rsidR="00A70C2F" w:rsidRPr="00384ADC" w:rsidRDefault="00A70C2F" w:rsidP="00A70C2F">
      <w:pPr>
        <w:pStyle w:val="B1"/>
      </w:pPr>
      <w:proofErr w:type="spellStart"/>
      <w:r w:rsidRPr="00384ADC">
        <w:rPr>
          <w:b/>
          <w:i/>
        </w:rPr>
        <w:t>Ofn</w:t>
      </w:r>
      <w:proofErr w:type="spellEnd"/>
      <w:r w:rsidRPr="00384ADC">
        <w:rPr>
          <w:b/>
          <w:i/>
        </w:rPr>
        <w:t xml:space="preserve">, </w:t>
      </w:r>
      <w:proofErr w:type="spellStart"/>
      <w:r w:rsidRPr="00384ADC">
        <w:rPr>
          <w:b/>
          <w:i/>
        </w:rPr>
        <w:t>Ocn</w:t>
      </w:r>
      <w:proofErr w:type="spellEnd"/>
      <w:r w:rsidRPr="00384ADC">
        <w:rPr>
          <w:b/>
          <w:i/>
        </w:rPr>
        <w:t xml:space="preserve">, </w:t>
      </w:r>
      <w:proofErr w:type="spellStart"/>
      <w:r w:rsidRPr="00384ADC">
        <w:rPr>
          <w:b/>
          <w:i/>
        </w:rPr>
        <w:t>Hys</w:t>
      </w:r>
      <w:proofErr w:type="spellEnd"/>
      <w:r w:rsidRPr="00384ADC">
        <w:rPr>
          <w:b/>
          <w:i/>
        </w:rPr>
        <w:t xml:space="preserve"> </w:t>
      </w:r>
      <w:r w:rsidRPr="00384ADC">
        <w:t xml:space="preserve">are expressed in </w:t>
      </w:r>
      <w:proofErr w:type="spellStart"/>
      <w:r w:rsidRPr="00384ADC">
        <w:t>dB.</w:t>
      </w:r>
      <w:proofErr w:type="spellEnd"/>
    </w:p>
    <w:p w14:paraId="7F59F434" w14:textId="77777777" w:rsidR="00A70C2F" w:rsidRPr="00384ADC" w:rsidRDefault="00A70C2F" w:rsidP="00A70C2F">
      <w:pPr>
        <w:pStyle w:val="B1"/>
      </w:pPr>
      <w:r w:rsidRPr="00384ADC">
        <w:rPr>
          <w:b/>
          <w:i/>
        </w:rPr>
        <w:t>Thres</w:t>
      </w:r>
      <w:r w:rsidRPr="00384ADC">
        <w:rPr>
          <w:b/>
          <w:i/>
          <w:lang w:eastAsia="ko-KR"/>
        </w:rPr>
        <w:t xml:space="preserve">h </w:t>
      </w:r>
      <w:r w:rsidRPr="00384ADC">
        <w:rPr>
          <w:lang w:eastAsia="ko-KR"/>
        </w:rPr>
        <w:t>is</w:t>
      </w:r>
      <w:r w:rsidRPr="00384ADC">
        <w:t xml:space="preserve"> expressed in the same unit as </w:t>
      </w:r>
      <w:r w:rsidRPr="00384ADC">
        <w:rPr>
          <w:b/>
          <w:i/>
        </w:rPr>
        <w:t>Mn</w:t>
      </w:r>
      <w:r w:rsidRPr="00384ADC">
        <w:t>.</w:t>
      </w:r>
    </w:p>
    <w:p w14:paraId="38FA7576" w14:textId="77777777" w:rsidR="00A70C2F" w:rsidRPr="00384ADC" w:rsidRDefault="00A70C2F" w:rsidP="00A70C2F">
      <w:pPr>
        <w:pStyle w:val="NO"/>
        <w:rPr>
          <w:lang w:eastAsia="ko-KR"/>
        </w:rPr>
      </w:pPr>
      <w:r w:rsidRPr="00384ADC">
        <w:rPr>
          <w:lang w:eastAsia="ko-KR"/>
        </w:rPr>
        <w:t>NOTE:</w:t>
      </w:r>
      <w:r w:rsidRPr="00384ADC">
        <w:rPr>
          <w:lang w:eastAsia="ko-KR"/>
        </w:rPr>
        <w:tab/>
        <w:t xml:space="preserve">The definition of Event A4 also applies to </w:t>
      </w:r>
      <w:proofErr w:type="spellStart"/>
      <w:r w:rsidRPr="00384ADC">
        <w:rPr>
          <w:lang w:eastAsia="ko-KR"/>
        </w:rPr>
        <w:t>CondEvent</w:t>
      </w:r>
      <w:proofErr w:type="spellEnd"/>
      <w:r w:rsidRPr="00384ADC">
        <w:rPr>
          <w:lang w:eastAsia="ko-KR"/>
        </w:rPr>
        <w:t xml:space="preserve"> A4.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4C6B8CEB" w14:textId="1C9B026A" w:rsidR="000B631B" w:rsidRPr="00DA17F7" w:rsidRDefault="000B631B" w:rsidP="000B6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DA17F7">
        <w:rPr>
          <w:i/>
          <w:iCs/>
          <w:noProof/>
        </w:rPr>
        <w:t xml:space="preserve"> OF CHANGES</w:t>
      </w:r>
    </w:p>
    <w:p w14:paraId="62174683" w14:textId="566D2E29" w:rsidR="00AE631B" w:rsidRPr="000B7163" w:rsidRDefault="00AE631B" w:rsidP="00AE631B">
      <w:pPr>
        <w:rPr>
          <w:iCs/>
        </w:rPr>
      </w:pPr>
    </w:p>
    <w:sectPr w:rsidR="00AE631B" w:rsidRPr="000B7163" w:rsidSect="000B631B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3CB77" w14:textId="77777777" w:rsidR="00B175C5" w:rsidRPr="007B4B4C" w:rsidRDefault="00B175C5">
      <w:pPr>
        <w:spacing w:after="0"/>
      </w:pPr>
      <w:r w:rsidRPr="007B4B4C">
        <w:separator/>
      </w:r>
    </w:p>
  </w:endnote>
  <w:endnote w:type="continuationSeparator" w:id="0">
    <w:p w14:paraId="1C19FFE7" w14:textId="77777777" w:rsidR="00B175C5" w:rsidRPr="007B4B4C" w:rsidRDefault="00B175C5">
      <w:pPr>
        <w:spacing w:after="0"/>
      </w:pPr>
      <w:r w:rsidRPr="007B4B4C">
        <w:continuationSeparator/>
      </w:r>
    </w:p>
  </w:endnote>
  <w:endnote w:type="continuationNotice" w:id="1">
    <w:p w14:paraId="081AA909" w14:textId="77777777" w:rsidR="00B175C5" w:rsidRPr="007B4B4C" w:rsidRDefault="00B175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9B15C" w14:textId="77777777" w:rsidR="00B175C5" w:rsidRPr="007B4B4C" w:rsidRDefault="00B175C5">
      <w:pPr>
        <w:spacing w:after="0"/>
      </w:pPr>
      <w:r w:rsidRPr="007B4B4C">
        <w:separator/>
      </w:r>
    </w:p>
  </w:footnote>
  <w:footnote w:type="continuationSeparator" w:id="0">
    <w:p w14:paraId="1F344F60" w14:textId="77777777" w:rsidR="00B175C5" w:rsidRPr="007B4B4C" w:rsidRDefault="00B175C5">
      <w:pPr>
        <w:spacing w:after="0"/>
      </w:pPr>
      <w:r w:rsidRPr="007B4B4C">
        <w:continuationSeparator/>
      </w:r>
    </w:p>
  </w:footnote>
  <w:footnote w:type="continuationNotice" w:id="1">
    <w:p w14:paraId="0D181FA4" w14:textId="77777777" w:rsidR="00B175C5" w:rsidRPr="007B4B4C" w:rsidRDefault="00B175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E990A" w14:textId="77777777" w:rsidR="001243D9" w:rsidRDefault="001243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E2B4" w14:textId="54CFCA5B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292F9DF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9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8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3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7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49"/>
  </w:num>
  <w:num w:numId="36" w16cid:durableId="439375767">
    <w:abstractNumId w:val="28"/>
  </w:num>
  <w:num w:numId="37" w16cid:durableId="926573521">
    <w:abstractNumId w:val="46"/>
  </w:num>
  <w:num w:numId="38" w16cid:durableId="1259410486">
    <w:abstractNumId w:val="50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5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4"/>
  </w:num>
  <w:num w:numId="53" w16cid:durableId="1509254829">
    <w:abstractNumId w:val="35"/>
  </w:num>
  <w:num w:numId="54" w16cid:durableId="1095247691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347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B5C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C08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1B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BB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A9C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40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3D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01A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61D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4A0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13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49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BCB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DAA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C7B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7C4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D8C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0FC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210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2EBF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A83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4CA1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93B"/>
    <w:rsid w:val="003F0EC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251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80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754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79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594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7F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23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E62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8AC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2A9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1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2E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6C"/>
    <w:rsid w:val="006B09C0"/>
    <w:rsid w:val="006B0BE5"/>
    <w:rsid w:val="006B0DE8"/>
    <w:rsid w:val="006B1007"/>
    <w:rsid w:val="006B10BF"/>
    <w:rsid w:val="006B16CB"/>
    <w:rsid w:val="006B1DDE"/>
    <w:rsid w:val="006B24F1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29A9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9F4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2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C1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CF4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04C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448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8E4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0A2E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8C5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B0D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784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6E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388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078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E76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0C2F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185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5C5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A1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30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417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C71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F7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2F01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F35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0F13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8E7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540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4AA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B8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81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B3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77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977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77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7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97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7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7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3977D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3977D3"/>
    <w:pPr>
      <w:ind w:left="1418" w:hanging="1418"/>
    </w:pPr>
  </w:style>
  <w:style w:type="paragraph" w:styleId="TOC8">
    <w:name w:val="toc 8"/>
    <w:basedOn w:val="TOC1"/>
    <w:uiPriority w:val="39"/>
    <w:rsid w:val="003977D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Header">
    <w:name w:val="header"/>
    <w:link w:val="HeaderChar"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3977D3"/>
    <w:pPr>
      <w:ind w:left="1701" w:hanging="1701"/>
    </w:pPr>
  </w:style>
  <w:style w:type="paragraph" w:styleId="TOC4">
    <w:name w:val="toc 4"/>
    <w:basedOn w:val="TOC3"/>
    <w:uiPriority w:val="39"/>
    <w:rsid w:val="003977D3"/>
    <w:pPr>
      <w:ind w:left="1418" w:hanging="1418"/>
    </w:pPr>
  </w:style>
  <w:style w:type="paragraph" w:styleId="TOC3">
    <w:name w:val="toc 3"/>
    <w:basedOn w:val="TOC2"/>
    <w:uiPriority w:val="39"/>
    <w:rsid w:val="003977D3"/>
    <w:pPr>
      <w:ind w:left="1134" w:hanging="1134"/>
    </w:pPr>
  </w:style>
  <w:style w:type="paragraph" w:styleId="TOC2">
    <w:name w:val="toc 2"/>
    <w:basedOn w:val="TOC1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77D3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3977D3"/>
    <w:pPr>
      <w:outlineLvl w:val="9"/>
    </w:pPr>
  </w:style>
  <w:style w:type="paragraph" w:customStyle="1" w:styleId="NO">
    <w:name w:val="NO"/>
    <w:basedOn w:val="Normal"/>
    <w:link w:val="NOChar"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rsid w:val="003977D3"/>
    <w:pPr>
      <w:jc w:val="right"/>
    </w:pPr>
  </w:style>
  <w:style w:type="paragraph" w:customStyle="1" w:styleId="TAL">
    <w:name w:val="TAL"/>
    <w:basedOn w:val="Normal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3977D3"/>
    <w:pPr>
      <w:keepLines/>
      <w:ind w:left="1702" w:hanging="1418"/>
    </w:pPr>
  </w:style>
  <w:style w:type="paragraph" w:customStyle="1" w:styleId="FP">
    <w:name w:val="FP"/>
    <w:basedOn w:val="Normal"/>
    <w:rsid w:val="003977D3"/>
    <w:pPr>
      <w:spacing w:after="0"/>
    </w:pPr>
  </w:style>
  <w:style w:type="paragraph" w:customStyle="1" w:styleId="EW">
    <w:name w:val="EW"/>
    <w:basedOn w:val="EX"/>
    <w:rsid w:val="003977D3"/>
    <w:pPr>
      <w:spacing w:after="0"/>
    </w:pPr>
  </w:style>
  <w:style w:type="paragraph" w:customStyle="1" w:styleId="B1">
    <w:name w:val="B1"/>
    <w:basedOn w:val="List"/>
    <w:link w:val="B1Char1"/>
    <w:rsid w:val="003977D3"/>
  </w:style>
  <w:style w:type="paragraph" w:styleId="List">
    <w:name w:val="List"/>
    <w:basedOn w:val="Normal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3977D3"/>
    <w:pPr>
      <w:ind w:left="1985" w:hanging="1985"/>
    </w:pPr>
  </w:style>
  <w:style w:type="paragraph" w:styleId="TOC7">
    <w:name w:val="toc 7"/>
    <w:basedOn w:val="TOC6"/>
    <w:next w:val="Normal"/>
    <w:uiPriority w:val="39"/>
    <w:rsid w:val="003977D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3977D3"/>
  </w:style>
  <w:style w:type="paragraph" w:styleId="List2">
    <w:name w:val="List 2"/>
    <w:basedOn w:val="List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rsid w:val="003977D3"/>
  </w:style>
  <w:style w:type="paragraph" w:styleId="List3">
    <w:name w:val="List 3"/>
    <w:basedOn w:val="List2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3977D3"/>
  </w:style>
  <w:style w:type="paragraph" w:styleId="List4">
    <w:name w:val="List 4"/>
    <w:basedOn w:val="List3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3977D3"/>
  </w:style>
  <w:style w:type="paragraph" w:styleId="List5">
    <w:name w:val="List 5"/>
    <w:basedOn w:val="List4"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3977D3"/>
    <w:pPr>
      <w:ind w:left="284"/>
    </w:pPr>
  </w:style>
  <w:style w:type="paragraph" w:styleId="Index1">
    <w:name w:val="index 1"/>
    <w:basedOn w:val="Normal"/>
    <w:rsid w:val="003977D3"/>
    <w:pPr>
      <w:keepLines/>
      <w:spacing w:after="0"/>
    </w:pPr>
  </w:style>
  <w:style w:type="paragraph" w:styleId="ListNumber2">
    <w:name w:val="List Number 2"/>
    <w:basedOn w:val="ListNumber"/>
    <w:rsid w:val="003977D3"/>
    <w:pPr>
      <w:ind w:left="851"/>
    </w:pPr>
  </w:style>
  <w:style w:type="paragraph" w:styleId="ListNumber">
    <w:name w:val="List Number"/>
    <w:basedOn w:val="List"/>
    <w:rsid w:val="003977D3"/>
  </w:style>
  <w:style w:type="character" w:styleId="FootnoteReference">
    <w:name w:val="footnote reference"/>
    <w:basedOn w:val="DefaultParagraphFont"/>
    <w:rsid w:val="003977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77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3977D3"/>
    <w:pPr>
      <w:ind w:left="851"/>
    </w:pPr>
  </w:style>
  <w:style w:type="paragraph" w:styleId="ListBullet">
    <w:name w:val="List Bullet"/>
    <w:basedOn w:val="List"/>
    <w:rsid w:val="003977D3"/>
  </w:style>
  <w:style w:type="paragraph" w:styleId="ListBullet3">
    <w:name w:val="List Bullet 3"/>
    <w:basedOn w:val="ListBullet2"/>
    <w:rsid w:val="003977D3"/>
    <w:pPr>
      <w:ind w:left="1135"/>
    </w:pPr>
  </w:style>
  <w:style w:type="paragraph" w:styleId="ListBullet4">
    <w:name w:val="List Bullet 4"/>
    <w:basedOn w:val="ListBullet3"/>
    <w:rsid w:val="003977D3"/>
    <w:pPr>
      <w:ind w:left="1418"/>
    </w:pPr>
  </w:style>
  <w:style w:type="paragraph" w:styleId="ListBullet5">
    <w:name w:val="List Bullet 5"/>
    <w:basedOn w:val="ListBullet4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1Zchn">
    <w:name w:val="B1 Zchn"/>
    <w:qFormat/>
    <w:rsid w:val="000B631B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8C1FF1-33C7-4E0A-9A27-FFAAC9730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63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4542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55</cp:revision>
  <cp:lastPrinted>2017-05-08T10:55:00Z</cp:lastPrinted>
  <dcterms:created xsi:type="dcterms:W3CDTF">2024-09-26T07:04:00Z</dcterms:created>
  <dcterms:modified xsi:type="dcterms:W3CDTF">2024-10-03T14:23:00Z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